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D4" w:rsidRDefault="00AC07D4" w:rsidP="00AC07D4">
      <w:pPr>
        <w:spacing w:after="105" w:line="256" w:lineRule="auto"/>
        <w:ind w:left="0" w:right="8" w:firstLine="0"/>
        <w:jc w:val="center"/>
      </w:pPr>
      <w:r>
        <w:rPr>
          <w:b/>
        </w:rPr>
        <w:t xml:space="preserve">Procedura pełnienia dyżurów przez nauczycieli </w:t>
      </w:r>
    </w:p>
    <w:p w:rsidR="00AC07D4" w:rsidRDefault="00AC07D4" w:rsidP="00AC07D4">
      <w:pPr>
        <w:spacing w:after="145" w:line="256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Dyżury są integralną częścią procesu opiekuńczo-wychowawczego szkoły i wchodzą w zakres podstawowych obowiązków nauczyciela.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Na każdej przerwie, na każdym korytarzu, na podwórzu szkolnym obowiązkowo przebywają nauczyciele dyżurujący.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>Nauczyciel niezwłocznie po dzwonku na przerwę rozpoczyna dyżur w wyznaczonym miejscu, zgodnie z harmonogramem. Harmonogram dyżurów znajdu</w:t>
      </w:r>
      <w:r w:rsidR="00914C2C">
        <w:t>je się w pokoju nauczycielskim,</w:t>
      </w:r>
      <w:r>
        <w:t xml:space="preserve"> </w:t>
      </w:r>
      <w:r w:rsidR="00914C2C">
        <w:br/>
      </w:r>
      <w:r>
        <w:t>w sekretariacie szkoły, w gabinetach dyrekcji szkoły, w dzienniku Librus.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W trakcie pełnienia dyżuru nauczyciel zajmuje miejsca umożliwiające mu ogarnięcie wzrokiem całego terenu dyżurowania. Sprawuje nadzór nad uczniami przebywającymi w korytarzu, na klatce schodowej, w łazienkach.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Dokłada wszelkich starań, aby eliminować sytuacje zagrażające zdrowiu i życiu uczniów. Wydaje polecenia oraz egzekwuje ich wykonanie przez uczniów.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W sytuacjach zagrażających bezpieczeństwu uczniów, nauczyciel dyżurny może wezwać drugiego nauczyciela.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W przypadku konieczności zejścia z dyżuru nauczyciel zapewnia sobie zastępstwo innego nauczyciela.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Dyżuruje w sposób aktywny, nie zajmuje się czynnościami, które przeszkadzają w jego rzetelnym pełnieniu, nie wyznacza spotkań i nie prowadzi rozmów z rodzicami.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Dyżury za nauczyciela nieobecnego pełni nauczyciel zastępujący go na danej lekcji, po zakończonych zajęciach. W przypadku, gdy ma planowo swój dyżur, zgłasza zaistniałą sytuację dyrektorowi/wicedyrektorowi, który wyznacza innego nauczyciela na zastępstwo w pełnieniu dyżuru.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W przypadku nieobecności nauczyciela z powodu choroby, szkolenia, wyjazdu z uczniami na wycieczkę, nieobecności skutkującej zwolnieniem klasy z zajęć lub każdej innej nieobecności, dyżur w czasie przerwy pełni drugi nauczyciel uwzględniony w harmonogramie dyżurów.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Dyrektor/wicedyrektor przydziela zastępstwo w pełnieniu dyżuru, jeśli nauczyciel nieobecny był jedynym wyznaczonym w planie dyżurów lub w sytuacji, gdy nieobecnych jest dwoje nauczycieli uwzględnionych w tym harmonogramie. Powiadomienie w tym przypadku następuje poprzez informację ustną lub informację zmieszczoną na tablicy ogłoszeń w pokoju nauczycielskim lub </w:t>
      </w:r>
      <w:r w:rsidR="00914C2C">
        <w:br/>
      </w:r>
      <w:r>
        <w:t xml:space="preserve">w dzienniku Librus.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lastRenderedPageBreak/>
        <w:t xml:space="preserve">Nauczyciel dyżurujący zawiadamia dyrekcję szkoły o zauważonych podczas dyżuru zniszczeniach mienia szkolnego lub innych zdarzeniach zagrażających zdrowiu i bezpieczeństwu uczniów oraz pracowników szkoły. </w:t>
      </w:r>
    </w:p>
    <w:p w:rsidR="00AC07D4" w:rsidRDefault="00AC07D4" w:rsidP="00AC07D4">
      <w:pPr>
        <w:numPr>
          <w:ilvl w:val="0"/>
          <w:numId w:val="1"/>
        </w:numPr>
        <w:ind w:right="12" w:hanging="360"/>
      </w:pPr>
      <w:r>
        <w:t xml:space="preserve">Samowolne zejście z dyżuru lub niewywiązanie się z obowiązku jego rzetelnego pełnienia jest poważnym zaniedbaniem i naruszeniem dyscypliny pracy. </w:t>
      </w:r>
    </w:p>
    <w:p w:rsidR="00AC07D4" w:rsidRDefault="00AC07D4" w:rsidP="00914C2C">
      <w:pPr>
        <w:spacing w:after="105" w:line="256" w:lineRule="auto"/>
        <w:ind w:left="0" w:firstLine="0"/>
        <w:jc w:val="left"/>
      </w:pPr>
      <w:r>
        <w:rPr>
          <w:b/>
        </w:rPr>
        <w:t xml:space="preserve">Sposób prezentacji procedury: </w:t>
      </w:r>
    </w:p>
    <w:p w:rsidR="00AC07D4" w:rsidRDefault="00AC07D4" w:rsidP="00AC07D4">
      <w:pPr>
        <w:numPr>
          <w:ilvl w:val="0"/>
          <w:numId w:val="2"/>
        </w:numPr>
        <w:ind w:right="800" w:hanging="244"/>
      </w:pPr>
      <w:r>
        <w:t xml:space="preserve">Zapoznanie nauczycieli z treścią dokumentu podczas posiedzenia Rady Pedagogicznej-  </w:t>
      </w:r>
      <w:r w:rsidR="00914C2C">
        <w:br/>
        <w:t>1</w:t>
      </w:r>
      <w:r>
        <w:t xml:space="preserve"> </w:t>
      </w:r>
      <w:r w:rsidR="00914C2C">
        <w:t>września</w:t>
      </w:r>
      <w:r>
        <w:t xml:space="preserve"> 2023 r. </w:t>
      </w:r>
    </w:p>
    <w:p w:rsidR="00AC07D4" w:rsidRDefault="00AC07D4" w:rsidP="00AC07D4">
      <w:pPr>
        <w:numPr>
          <w:ilvl w:val="0"/>
          <w:numId w:val="2"/>
        </w:numPr>
        <w:spacing w:after="105" w:line="256" w:lineRule="auto"/>
        <w:ind w:right="800" w:hanging="244"/>
      </w:pPr>
      <w:r>
        <w:t xml:space="preserve">Umieszczenie dokumentu w pokoju nauczycielskim, na stronie szkoły, w dokumentacji szkoły. </w:t>
      </w:r>
    </w:p>
    <w:p w:rsidR="00AC07D4" w:rsidRDefault="00AC07D4" w:rsidP="00AC07D4">
      <w:pPr>
        <w:spacing w:after="151" w:line="256" w:lineRule="auto"/>
        <w:ind w:left="1081" w:firstLine="0"/>
        <w:jc w:val="left"/>
      </w:pPr>
      <w:r>
        <w:t xml:space="preserve"> </w:t>
      </w:r>
    </w:p>
    <w:p w:rsidR="00AC07D4" w:rsidRDefault="00AC07D4" w:rsidP="00693ECA">
      <w:pPr>
        <w:spacing w:after="93" w:line="256" w:lineRule="auto"/>
        <w:ind w:left="4395" w:firstLine="0"/>
        <w:jc w:val="right"/>
      </w:pPr>
      <w:r>
        <w:rPr>
          <w:b/>
          <w:i/>
        </w:rPr>
        <w:t xml:space="preserve">Procedura obowiązuje od dnia 04.09.2023r. </w:t>
      </w:r>
    </w:p>
    <w:p w:rsidR="00AC07D4" w:rsidRDefault="00AC07D4" w:rsidP="00AC07D4">
      <w:pPr>
        <w:spacing w:after="104" w:line="256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AC07D4" w:rsidRDefault="00AC07D4" w:rsidP="00AC07D4">
      <w:pPr>
        <w:spacing w:after="100" w:line="256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bookmarkStart w:id="0" w:name="_GoBack"/>
      <w:bookmarkEnd w:id="0"/>
    </w:p>
    <w:p w:rsidR="00AC07D4" w:rsidRDefault="00AC07D4" w:rsidP="00AC07D4">
      <w:pPr>
        <w:spacing w:after="155" w:line="256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A74A6F" w:rsidRDefault="00A74A6F"/>
    <w:sectPr w:rsidR="00A74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5AA"/>
    <w:multiLevelType w:val="hybridMultilevel"/>
    <w:tmpl w:val="2D325926"/>
    <w:lvl w:ilvl="0" w:tplc="86027404">
      <w:start w:val="1"/>
      <w:numFmt w:val="decimal"/>
      <w:lvlText w:val="%1."/>
      <w:lvlJc w:val="left"/>
      <w:pPr>
        <w:ind w:left="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70AA1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02B4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59860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76ECC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C0EE6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9F665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A44F24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681D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B3B4CE8"/>
    <w:multiLevelType w:val="hybridMultilevel"/>
    <w:tmpl w:val="3F60D720"/>
    <w:lvl w:ilvl="0" w:tplc="7A9EA3D6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7E286D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D2AD10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01A61E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F0BB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0B4B0C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E42E3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A464DB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3409E2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D4"/>
    <w:rsid w:val="00693ECA"/>
    <w:rsid w:val="00914C2C"/>
    <w:rsid w:val="00A74A6F"/>
    <w:rsid w:val="00A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DA849-14A6-45E7-852B-26F0D53A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7D4"/>
    <w:pPr>
      <w:spacing w:after="14" w:line="38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C2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Kukwa</dc:creator>
  <cp:keywords/>
  <dc:description/>
  <cp:lastModifiedBy>Anna Pomykala</cp:lastModifiedBy>
  <cp:revision>3</cp:revision>
  <cp:lastPrinted>2025-11-03T07:57:00Z</cp:lastPrinted>
  <dcterms:created xsi:type="dcterms:W3CDTF">2025-11-03T07:45:00Z</dcterms:created>
  <dcterms:modified xsi:type="dcterms:W3CDTF">2025-11-03T10:20:00Z</dcterms:modified>
</cp:coreProperties>
</file>