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51ACC" w14:textId="50509411" w:rsidR="00B01D7E" w:rsidRPr="00136F54" w:rsidRDefault="00B01D7E" w:rsidP="009A1F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36F54">
        <w:rPr>
          <w:rFonts w:ascii="Times New Roman" w:hAnsi="Times New Roman" w:cs="Times New Roman"/>
          <w:b/>
          <w:bCs/>
          <w:sz w:val="28"/>
          <w:szCs w:val="28"/>
        </w:rPr>
        <w:t xml:space="preserve">Regulamin uzyskania Karty Rowerowej </w:t>
      </w:r>
      <w:r w:rsidRPr="00136F54">
        <w:rPr>
          <w:rFonts w:ascii="Times New Roman" w:hAnsi="Times New Roman" w:cs="Times New Roman"/>
          <w:b/>
          <w:bCs/>
          <w:sz w:val="28"/>
          <w:szCs w:val="28"/>
        </w:rPr>
        <w:br/>
        <w:t>w Szkole Podstawowej im. Mikołaja Kopernika w Nowej Wsi</w:t>
      </w:r>
    </w:p>
    <w:p w14:paraId="66FEFC35" w14:textId="77777777" w:rsidR="00B01D7E" w:rsidRPr="002E1A72" w:rsidRDefault="00B01D7E" w:rsidP="009A1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616673" w14:textId="06A44530" w:rsidR="00B01D7E" w:rsidRPr="002E1A72" w:rsidRDefault="00B01D7E" w:rsidP="009A1F0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A72">
        <w:rPr>
          <w:rFonts w:ascii="Times New Roman" w:hAnsi="Times New Roman" w:cs="Times New Roman"/>
          <w:b/>
          <w:bCs/>
          <w:sz w:val="24"/>
          <w:szCs w:val="24"/>
        </w:rPr>
        <w:t xml:space="preserve">Podstawa prawna: </w:t>
      </w:r>
    </w:p>
    <w:p w14:paraId="5A3D332B" w14:textId="44976AC7" w:rsidR="00770CD0" w:rsidRPr="002E1A72" w:rsidRDefault="00B01D7E" w:rsidP="009A1F0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1A72">
        <w:rPr>
          <w:rFonts w:ascii="Times New Roman" w:hAnsi="Times New Roman" w:cs="Times New Roman"/>
          <w:i/>
          <w:iCs/>
          <w:sz w:val="24"/>
          <w:szCs w:val="24"/>
        </w:rPr>
        <w:t>Rozporządzenie Ministra Transportu, Budownictwa i Gospodarki Morskiej z dnia 12 kwietnia 2013 r. w sprawie uzyskiwania karty rowerowej (Dz.U. z 2013 r., poz. 512)</w:t>
      </w:r>
    </w:p>
    <w:p w14:paraId="7FE83911" w14:textId="0AE24D25" w:rsidR="002E1A72" w:rsidRPr="002E1A72" w:rsidRDefault="002E1A72" w:rsidP="009A1F0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46882E" w14:textId="38FCD3F3" w:rsidR="002E1A72" w:rsidRPr="002E1A72" w:rsidRDefault="002E1A72" w:rsidP="009A1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A72">
        <w:rPr>
          <w:rFonts w:ascii="Times New Roman" w:hAnsi="Times New Roman" w:cs="Times New Roman"/>
          <w:b/>
          <w:bCs/>
          <w:sz w:val="24"/>
          <w:szCs w:val="24"/>
        </w:rPr>
        <w:t xml:space="preserve">Warunki </w:t>
      </w:r>
      <w:r w:rsidR="009304F8">
        <w:rPr>
          <w:rFonts w:ascii="Times New Roman" w:hAnsi="Times New Roman" w:cs="Times New Roman"/>
          <w:b/>
          <w:bCs/>
          <w:sz w:val="24"/>
          <w:szCs w:val="24"/>
        </w:rPr>
        <w:t xml:space="preserve">i procedury </w:t>
      </w:r>
      <w:r w:rsidRPr="002E1A72">
        <w:rPr>
          <w:rFonts w:ascii="Times New Roman" w:hAnsi="Times New Roman" w:cs="Times New Roman"/>
          <w:b/>
          <w:bCs/>
          <w:sz w:val="24"/>
          <w:szCs w:val="24"/>
        </w:rPr>
        <w:t>ubiegania się o kartę rowerową</w:t>
      </w:r>
      <w:r w:rsidRPr="002E1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A84D5" w14:textId="19453EBB" w:rsidR="002E1A72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Do egzaminu na kartę rowerową mogą przystąpić uczniowie, którzy nie później niż w dniu egzaminu ukończyli 10 lat. </w:t>
      </w:r>
    </w:p>
    <w:p w14:paraId="2F951283" w14:textId="3B8C982C" w:rsidR="002E1A72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Do uzyskania karty rowerowej przygotowywani są uczniowie klasy IV,  na zajęciach dotyczących wychowania komunikacyjnego w ramach przedmiotu technika. </w:t>
      </w:r>
    </w:p>
    <w:p w14:paraId="69E01A02" w14:textId="221BAF9F" w:rsidR="002E1A72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Uczeń powinien w wyznaczonym terminie, przed egzaminem złożyć wypełniony czytelnie </w:t>
      </w:r>
      <w:r w:rsidR="00D35ADC" w:rsidRPr="009A1F02">
        <w:rPr>
          <w:rFonts w:ascii="Times New Roman" w:hAnsi="Times New Roman" w:cs="Times New Roman"/>
          <w:sz w:val="24"/>
          <w:szCs w:val="24"/>
        </w:rPr>
        <w:t>„</w:t>
      </w:r>
      <w:r w:rsidRPr="009A1F02">
        <w:rPr>
          <w:rFonts w:ascii="Times New Roman" w:hAnsi="Times New Roman" w:cs="Times New Roman"/>
          <w:sz w:val="24"/>
          <w:szCs w:val="24"/>
        </w:rPr>
        <w:t>Arkusz zaliczeń ucznia</w:t>
      </w:r>
      <w:r w:rsidR="00D35ADC" w:rsidRPr="009A1F02">
        <w:rPr>
          <w:rFonts w:ascii="Times New Roman" w:hAnsi="Times New Roman" w:cs="Times New Roman"/>
          <w:sz w:val="24"/>
          <w:szCs w:val="24"/>
        </w:rPr>
        <w:t>”</w:t>
      </w:r>
      <w:r w:rsidRPr="009A1F02">
        <w:rPr>
          <w:rFonts w:ascii="Times New Roman" w:hAnsi="Times New Roman" w:cs="Times New Roman"/>
          <w:sz w:val="24"/>
          <w:szCs w:val="24"/>
        </w:rPr>
        <w:t xml:space="preserve"> wraz z aktualnym zdjęciem legitymacyjnym. </w:t>
      </w:r>
    </w:p>
    <w:p w14:paraId="5E71504D" w14:textId="6F5B9999" w:rsidR="002E1A72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Warunkiem przystąpienia do egzaminu są podpisy rodziców i wychowawcy na Arkuszu zaliczeń ucznia. </w:t>
      </w:r>
    </w:p>
    <w:p w14:paraId="12B30DDD" w14:textId="31C80EE9" w:rsidR="002E1A72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W przypadki braku podpisu rodzica, uczeń nie może ubiegać się o uzyskanie karty rowerowej. </w:t>
      </w:r>
    </w:p>
    <w:p w14:paraId="2993D264" w14:textId="6BE6213A" w:rsidR="00A55F64" w:rsidRPr="009A1F02" w:rsidRDefault="00A55F64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Egzamin na kartę rowerową składa się z części teoretycznej i praktycznej</w:t>
      </w:r>
      <w:r w:rsidR="00136F54" w:rsidRPr="009A1F02">
        <w:rPr>
          <w:rFonts w:ascii="Times New Roman" w:hAnsi="Times New Roman" w:cs="Times New Roman"/>
          <w:sz w:val="24"/>
          <w:szCs w:val="24"/>
        </w:rPr>
        <w:t>.</w:t>
      </w:r>
    </w:p>
    <w:p w14:paraId="0ED6CBBC" w14:textId="70CC1671" w:rsidR="00A55F64" w:rsidRPr="009A1F02" w:rsidRDefault="002E1A72" w:rsidP="009A1F0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Egzamin teoretyczny odbywa się w formie testu jednokrotnego wyboru. Test </w:t>
      </w:r>
      <w:r w:rsidR="00A55F64" w:rsidRPr="009A1F02">
        <w:rPr>
          <w:rFonts w:ascii="Times New Roman" w:hAnsi="Times New Roman" w:cs="Times New Roman"/>
          <w:sz w:val="24"/>
          <w:szCs w:val="24"/>
        </w:rPr>
        <w:t>składa się z</w:t>
      </w:r>
      <w:r w:rsidR="00D35ADC" w:rsidRPr="009A1F02">
        <w:rPr>
          <w:rFonts w:ascii="Times New Roman" w:hAnsi="Times New Roman" w:cs="Times New Roman"/>
          <w:sz w:val="24"/>
          <w:szCs w:val="24"/>
        </w:rPr>
        <w:t> </w:t>
      </w:r>
      <w:r w:rsidR="00A55F64" w:rsidRPr="009A1F02">
        <w:rPr>
          <w:rFonts w:ascii="Times New Roman" w:hAnsi="Times New Roman" w:cs="Times New Roman"/>
          <w:sz w:val="24"/>
          <w:szCs w:val="24"/>
        </w:rPr>
        <w:t>25 pytań, które dotyczą</w:t>
      </w:r>
      <w:r w:rsidRPr="009A1F02">
        <w:rPr>
          <w:rFonts w:ascii="Times New Roman" w:hAnsi="Times New Roman" w:cs="Times New Roman"/>
          <w:sz w:val="24"/>
          <w:szCs w:val="24"/>
        </w:rPr>
        <w:t xml:space="preserve">: </w:t>
      </w:r>
      <w:r w:rsidR="00A55F64" w:rsidRPr="009A1F02">
        <w:rPr>
          <w:rFonts w:ascii="Times New Roman" w:hAnsi="Times New Roman" w:cs="Times New Roman"/>
          <w:sz w:val="24"/>
          <w:szCs w:val="24"/>
        </w:rPr>
        <w:br/>
      </w:r>
      <w:r w:rsidRPr="009A1F02">
        <w:rPr>
          <w:rFonts w:ascii="Times New Roman" w:hAnsi="Times New Roman" w:cs="Times New Roman"/>
          <w:sz w:val="24"/>
          <w:szCs w:val="24"/>
        </w:rPr>
        <w:t xml:space="preserve">a) przypisów ruchu drogowego, </w:t>
      </w:r>
      <w:r w:rsidR="00A55F64" w:rsidRPr="009A1F02">
        <w:rPr>
          <w:rFonts w:ascii="Times New Roman" w:hAnsi="Times New Roman" w:cs="Times New Roman"/>
          <w:sz w:val="24"/>
          <w:szCs w:val="24"/>
        </w:rPr>
        <w:br/>
      </w:r>
      <w:r w:rsidRPr="009A1F02">
        <w:rPr>
          <w:rFonts w:ascii="Times New Roman" w:hAnsi="Times New Roman" w:cs="Times New Roman"/>
          <w:sz w:val="24"/>
          <w:szCs w:val="24"/>
        </w:rPr>
        <w:t xml:space="preserve">b) znaków i sygnałów drogowych, </w:t>
      </w:r>
      <w:r w:rsidR="00A55F64" w:rsidRPr="009A1F02">
        <w:rPr>
          <w:rFonts w:ascii="Times New Roman" w:hAnsi="Times New Roman" w:cs="Times New Roman"/>
          <w:sz w:val="24"/>
          <w:szCs w:val="24"/>
        </w:rPr>
        <w:br/>
      </w:r>
      <w:r w:rsidRPr="009A1F02">
        <w:rPr>
          <w:rFonts w:ascii="Times New Roman" w:hAnsi="Times New Roman" w:cs="Times New Roman"/>
          <w:sz w:val="24"/>
          <w:szCs w:val="24"/>
        </w:rPr>
        <w:t xml:space="preserve">c) zasad bezpiecznego poruszania się po drogach, </w:t>
      </w:r>
      <w:r w:rsidR="00A55F64" w:rsidRPr="009A1F02">
        <w:rPr>
          <w:rFonts w:ascii="Times New Roman" w:hAnsi="Times New Roman" w:cs="Times New Roman"/>
          <w:sz w:val="24"/>
          <w:szCs w:val="24"/>
        </w:rPr>
        <w:br/>
      </w:r>
      <w:r w:rsidRPr="009A1F02">
        <w:rPr>
          <w:rFonts w:ascii="Times New Roman" w:hAnsi="Times New Roman" w:cs="Times New Roman"/>
          <w:sz w:val="24"/>
          <w:szCs w:val="24"/>
        </w:rPr>
        <w:t xml:space="preserve">d) </w:t>
      </w:r>
      <w:r w:rsidR="009304F8" w:rsidRPr="009A1F02">
        <w:rPr>
          <w:rFonts w:ascii="Times New Roman" w:hAnsi="Times New Roman" w:cs="Times New Roman"/>
          <w:sz w:val="24"/>
          <w:szCs w:val="24"/>
        </w:rPr>
        <w:t>zagadnie</w:t>
      </w:r>
      <w:r w:rsidR="00136F54" w:rsidRPr="009A1F02">
        <w:rPr>
          <w:rFonts w:ascii="Times New Roman" w:hAnsi="Times New Roman" w:cs="Times New Roman"/>
          <w:sz w:val="24"/>
          <w:szCs w:val="24"/>
        </w:rPr>
        <w:t>ń</w:t>
      </w:r>
      <w:r w:rsidR="009304F8" w:rsidRPr="009A1F02">
        <w:rPr>
          <w:rFonts w:ascii="Times New Roman" w:hAnsi="Times New Roman" w:cs="Times New Roman"/>
          <w:sz w:val="24"/>
          <w:szCs w:val="24"/>
        </w:rPr>
        <w:t xml:space="preserve"> z pierwszej pomocy</w:t>
      </w:r>
      <w:r w:rsidRPr="009A1F02">
        <w:rPr>
          <w:rFonts w:ascii="Times New Roman" w:hAnsi="Times New Roman" w:cs="Times New Roman"/>
          <w:sz w:val="24"/>
          <w:szCs w:val="24"/>
        </w:rPr>
        <w:t>.</w:t>
      </w:r>
    </w:p>
    <w:p w14:paraId="75B7D4AA" w14:textId="19258832" w:rsidR="00D35ADC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Za pozytywnie zdany egzamin teoretyczny uważa się udzielenie przez ucznia 80% poprawnych odpowiedzi w teście.</w:t>
      </w:r>
    </w:p>
    <w:p w14:paraId="1CE31556" w14:textId="43FC6CB3" w:rsidR="00D35ADC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W przypadku niezaliczenia lub nieprzystąpienia do egzaminu</w:t>
      </w:r>
      <w:r w:rsidR="00D35ADC" w:rsidRPr="009A1F02">
        <w:rPr>
          <w:rFonts w:ascii="Times New Roman" w:hAnsi="Times New Roman" w:cs="Times New Roman"/>
          <w:sz w:val="24"/>
          <w:szCs w:val="24"/>
        </w:rPr>
        <w:t xml:space="preserve"> teoretycznego</w:t>
      </w:r>
      <w:r w:rsidRPr="009A1F02">
        <w:rPr>
          <w:rFonts w:ascii="Times New Roman" w:hAnsi="Times New Roman" w:cs="Times New Roman"/>
          <w:sz w:val="24"/>
          <w:szCs w:val="24"/>
        </w:rPr>
        <w:t xml:space="preserve"> w pierwszym terminie, uczeń może przystąpić do </w:t>
      </w:r>
      <w:r w:rsidR="00F83700" w:rsidRPr="009A1F02">
        <w:rPr>
          <w:rFonts w:ascii="Times New Roman" w:hAnsi="Times New Roman" w:cs="Times New Roman"/>
          <w:sz w:val="24"/>
          <w:szCs w:val="24"/>
        </w:rPr>
        <w:t>egzaminu teoretycznego</w:t>
      </w:r>
      <w:r w:rsidRPr="009A1F02">
        <w:rPr>
          <w:rFonts w:ascii="Times New Roman" w:hAnsi="Times New Roman" w:cs="Times New Roman"/>
          <w:sz w:val="24"/>
          <w:szCs w:val="24"/>
        </w:rPr>
        <w:t xml:space="preserve"> poprawkowego w </w:t>
      </w:r>
      <w:r w:rsidR="00D35ADC" w:rsidRPr="009A1F02">
        <w:rPr>
          <w:rFonts w:ascii="Times New Roman" w:hAnsi="Times New Roman" w:cs="Times New Roman"/>
          <w:sz w:val="24"/>
          <w:szCs w:val="24"/>
        </w:rPr>
        <w:t>drugim</w:t>
      </w:r>
      <w:r w:rsidRPr="009A1F02">
        <w:rPr>
          <w:rFonts w:ascii="Times New Roman" w:hAnsi="Times New Roman" w:cs="Times New Roman"/>
          <w:sz w:val="24"/>
          <w:szCs w:val="24"/>
        </w:rPr>
        <w:t xml:space="preserve"> terminie. </w:t>
      </w:r>
    </w:p>
    <w:p w14:paraId="0708F396" w14:textId="1EA29210" w:rsidR="00D35ADC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Po zaliczeniu </w:t>
      </w:r>
      <w:r w:rsidR="009304F8" w:rsidRPr="009A1F02">
        <w:rPr>
          <w:rFonts w:ascii="Times New Roman" w:hAnsi="Times New Roman" w:cs="Times New Roman"/>
          <w:sz w:val="24"/>
          <w:szCs w:val="24"/>
        </w:rPr>
        <w:t>części</w:t>
      </w:r>
      <w:r w:rsidRPr="009A1F02">
        <w:rPr>
          <w:rFonts w:ascii="Times New Roman" w:hAnsi="Times New Roman" w:cs="Times New Roman"/>
          <w:sz w:val="24"/>
          <w:szCs w:val="24"/>
        </w:rPr>
        <w:t xml:space="preserve"> teoretyczne</w:t>
      </w:r>
      <w:r w:rsidR="009304F8" w:rsidRPr="009A1F02">
        <w:rPr>
          <w:rFonts w:ascii="Times New Roman" w:hAnsi="Times New Roman" w:cs="Times New Roman"/>
          <w:sz w:val="24"/>
          <w:szCs w:val="24"/>
        </w:rPr>
        <w:t>j</w:t>
      </w:r>
      <w:r w:rsidRPr="009A1F02">
        <w:rPr>
          <w:rFonts w:ascii="Times New Roman" w:hAnsi="Times New Roman" w:cs="Times New Roman"/>
          <w:sz w:val="24"/>
          <w:szCs w:val="24"/>
        </w:rPr>
        <w:t xml:space="preserve"> uczeń przystępuje </w:t>
      </w:r>
      <w:r w:rsidR="009304F8" w:rsidRPr="009A1F02"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Pr="009A1F02">
        <w:rPr>
          <w:rFonts w:ascii="Times New Roman" w:hAnsi="Times New Roman" w:cs="Times New Roman"/>
          <w:sz w:val="24"/>
          <w:szCs w:val="24"/>
        </w:rPr>
        <w:t xml:space="preserve">do </w:t>
      </w:r>
      <w:r w:rsidR="00512C54" w:rsidRPr="009A1F02">
        <w:rPr>
          <w:rFonts w:ascii="Times New Roman" w:hAnsi="Times New Roman" w:cs="Times New Roman"/>
          <w:sz w:val="24"/>
          <w:szCs w:val="24"/>
        </w:rPr>
        <w:t>części</w:t>
      </w:r>
      <w:r w:rsidRPr="009A1F02">
        <w:rPr>
          <w:rFonts w:ascii="Times New Roman" w:hAnsi="Times New Roman" w:cs="Times New Roman"/>
          <w:sz w:val="24"/>
          <w:szCs w:val="24"/>
        </w:rPr>
        <w:t xml:space="preserve"> praktyczne</w:t>
      </w:r>
      <w:r w:rsidR="009304F8" w:rsidRPr="009A1F02">
        <w:rPr>
          <w:rFonts w:ascii="Times New Roman" w:hAnsi="Times New Roman" w:cs="Times New Roman"/>
          <w:sz w:val="24"/>
          <w:szCs w:val="24"/>
        </w:rPr>
        <w:t>j</w:t>
      </w:r>
      <w:r w:rsidRPr="009A1F02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136F54" w:rsidRPr="009A1F02">
        <w:rPr>
          <w:rFonts w:ascii="Times New Roman" w:hAnsi="Times New Roman" w:cs="Times New Roman"/>
          <w:sz w:val="24"/>
          <w:szCs w:val="24"/>
        </w:rPr>
        <w:t>obsługi</w:t>
      </w:r>
      <w:r w:rsidRPr="009A1F02">
        <w:rPr>
          <w:rFonts w:ascii="Times New Roman" w:hAnsi="Times New Roman" w:cs="Times New Roman"/>
          <w:sz w:val="24"/>
          <w:szCs w:val="24"/>
        </w:rPr>
        <w:t xml:space="preserve"> technicznej oraz umiejętności jazdy rowerem na placu manewrowym.</w:t>
      </w:r>
    </w:p>
    <w:p w14:paraId="2279509D" w14:textId="78B6BD04" w:rsidR="00D35ADC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Praktyczna nauka oraz ćwiczenia jazdy rowerem prowadzone są </w:t>
      </w:r>
      <w:r w:rsidR="00136F54" w:rsidRPr="009A1F02">
        <w:rPr>
          <w:rFonts w:ascii="Times New Roman" w:hAnsi="Times New Roman" w:cs="Times New Roman"/>
          <w:sz w:val="24"/>
          <w:szCs w:val="24"/>
        </w:rPr>
        <w:t>wcześniej</w:t>
      </w:r>
      <w:r w:rsidRPr="009A1F02">
        <w:rPr>
          <w:rFonts w:ascii="Times New Roman" w:hAnsi="Times New Roman" w:cs="Times New Roman"/>
          <w:sz w:val="24"/>
          <w:szCs w:val="24"/>
        </w:rPr>
        <w:t xml:space="preserve"> przez uczniów i ich rodziców po</w:t>
      </w:r>
      <w:r w:rsidR="00136F54" w:rsidRPr="009A1F02">
        <w:rPr>
          <w:rFonts w:ascii="Times New Roman" w:hAnsi="Times New Roman" w:cs="Times New Roman"/>
          <w:sz w:val="24"/>
          <w:szCs w:val="24"/>
        </w:rPr>
        <w:t>za</w:t>
      </w:r>
      <w:r w:rsidRPr="009A1F02">
        <w:rPr>
          <w:rFonts w:ascii="Times New Roman" w:hAnsi="Times New Roman" w:cs="Times New Roman"/>
          <w:sz w:val="24"/>
          <w:szCs w:val="24"/>
        </w:rPr>
        <w:t xml:space="preserve"> zajęcia</w:t>
      </w:r>
      <w:r w:rsidR="00136F54" w:rsidRPr="009A1F02">
        <w:rPr>
          <w:rFonts w:ascii="Times New Roman" w:hAnsi="Times New Roman" w:cs="Times New Roman"/>
          <w:sz w:val="24"/>
          <w:szCs w:val="24"/>
        </w:rPr>
        <w:t>mi</w:t>
      </w:r>
      <w:r w:rsidRPr="009A1F02">
        <w:rPr>
          <w:rFonts w:ascii="Times New Roman" w:hAnsi="Times New Roman" w:cs="Times New Roman"/>
          <w:sz w:val="24"/>
          <w:szCs w:val="24"/>
        </w:rPr>
        <w:t xml:space="preserve"> lekcyjn</w:t>
      </w:r>
      <w:r w:rsidR="00136F54" w:rsidRPr="009A1F02">
        <w:rPr>
          <w:rFonts w:ascii="Times New Roman" w:hAnsi="Times New Roman" w:cs="Times New Roman"/>
          <w:sz w:val="24"/>
          <w:szCs w:val="24"/>
        </w:rPr>
        <w:t>ymi</w:t>
      </w:r>
      <w:r w:rsidRPr="009A1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AF894" w14:textId="6EC7E888" w:rsidR="009F0FF8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Egzamin praktyczny polega na wykonaniu następujących zadań egzaminacyjnych</w:t>
      </w:r>
      <w:r w:rsidR="009F0FF8" w:rsidRPr="009A1F02">
        <w:rPr>
          <w:rFonts w:ascii="Times New Roman" w:hAnsi="Times New Roman" w:cs="Times New Roman"/>
          <w:sz w:val="24"/>
          <w:szCs w:val="24"/>
        </w:rPr>
        <w:t>:</w:t>
      </w:r>
    </w:p>
    <w:p w14:paraId="1B0FAF7C" w14:textId="630B2B86" w:rsidR="009F0FF8" w:rsidRPr="009A1F02" w:rsidRDefault="002E1A72" w:rsidP="009A1F0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przygotowanie siebie i roweru do jazdy, </w:t>
      </w:r>
    </w:p>
    <w:p w14:paraId="51518B6B" w14:textId="5AE5F56A" w:rsidR="009F0FF8" w:rsidRPr="009A1F02" w:rsidRDefault="002E1A72" w:rsidP="009A1F0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lastRenderedPageBreak/>
        <w:t xml:space="preserve">ruszanie z miejsca na płaskim terenie, </w:t>
      </w:r>
    </w:p>
    <w:p w14:paraId="7F5EA7DB" w14:textId="28E66DE6" w:rsidR="009F0FF8" w:rsidRPr="009A1F02" w:rsidRDefault="002E1A72" w:rsidP="009A1F0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jazda do przodu po prostej i łukach, </w:t>
      </w:r>
    </w:p>
    <w:p w14:paraId="40E773D1" w14:textId="0D6B2737" w:rsidR="009F0FF8" w:rsidRPr="009A1F02" w:rsidRDefault="002E1A72" w:rsidP="009A1F0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jazda po łukach w kształcie cyfry 8, tzw. „ósemka”</w:t>
      </w:r>
    </w:p>
    <w:p w14:paraId="28DB3799" w14:textId="6CD332FF" w:rsidR="009F0FF8" w:rsidRPr="009A1F02" w:rsidRDefault="002E1A72" w:rsidP="009A1F0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hamowanie i zatrzymywanie pojazdu w określonych miejscach, </w:t>
      </w:r>
    </w:p>
    <w:p w14:paraId="3B0C1EA8" w14:textId="25B91EC9" w:rsidR="009F0FF8" w:rsidRPr="009A1F02" w:rsidRDefault="002E1A72" w:rsidP="009A1F0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właściwe reagowanie na znaki, sygnały i polecenia w ruchu drogowym</w:t>
      </w:r>
      <w:r w:rsidR="00F83700" w:rsidRPr="009A1F02">
        <w:rPr>
          <w:rFonts w:ascii="Times New Roman" w:hAnsi="Times New Roman" w:cs="Times New Roman"/>
          <w:sz w:val="24"/>
          <w:szCs w:val="24"/>
        </w:rPr>
        <w:t>,</w:t>
      </w:r>
    </w:p>
    <w:p w14:paraId="7DE9284D" w14:textId="1D8652A8" w:rsidR="009F0FF8" w:rsidRPr="009A1F02" w:rsidRDefault="009F0FF8" w:rsidP="009A1F0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sygnalizowanie manew</w:t>
      </w:r>
      <w:r w:rsidR="00F83700" w:rsidRPr="009A1F02">
        <w:rPr>
          <w:rFonts w:ascii="Times New Roman" w:hAnsi="Times New Roman" w:cs="Times New Roman"/>
          <w:sz w:val="24"/>
          <w:szCs w:val="24"/>
        </w:rPr>
        <w:t>rów</w:t>
      </w:r>
      <w:r w:rsidRPr="009A1F02">
        <w:rPr>
          <w:rFonts w:ascii="Times New Roman" w:hAnsi="Times New Roman" w:cs="Times New Roman"/>
          <w:sz w:val="24"/>
          <w:szCs w:val="24"/>
        </w:rPr>
        <w:t xml:space="preserve"> skrętu</w:t>
      </w:r>
      <w:r w:rsidR="00F83700" w:rsidRPr="009A1F02">
        <w:rPr>
          <w:rFonts w:ascii="Times New Roman" w:hAnsi="Times New Roman" w:cs="Times New Roman"/>
          <w:sz w:val="24"/>
          <w:szCs w:val="24"/>
        </w:rPr>
        <w:t>, omijania, wyprzedzania.</w:t>
      </w:r>
    </w:p>
    <w:p w14:paraId="1A4E2EA8" w14:textId="68DCDC55" w:rsidR="00BC33E8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Wynik części praktycznej egzaminu uznaje się za pozytywny, jeżeli osoba zdająca prawidłowo wykonała co najmniej 90% manewrów i nie stwarza zagrożenia dla ruchu drogowego. </w:t>
      </w:r>
    </w:p>
    <w:p w14:paraId="22A2205B" w14:textId="52E07D41" w:rsidR="002E1A72" w:rsidRPr="009A1F02" w:rsidRDefault="002E1A72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 xml:space="preserve">Za pozytywnie zdany egzamin na kartę rowerową uważa się wówczas, jeśli uczeń </w:t>
      </w:r>
      <w:r w:rsidR="00512C54" w:rsidRPr="009A1F02">
        <w:rPr>
          <w:rFonts w:ascii="Times New Roman" w:hAnsi="Times New Roman" w:cs="Times New Roman"/>
          <w:sz w:val="24"/>
          <w:szCs w:val="24"/>
        </w:rPr>
        <w:t>pozytywnie zaliczył część teoretyczną i praktyczną egzaminu</w:t>
      </w:r>
      <w:r w:rsidRPr="009A1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E397B" w14:textId="0EF5046C" w:rsidR="00ED159C" w:rsidRPr="009A1F02" w:rsidRDefault="00ED159C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Egzamin odbywa się raz w roku szkolnym, o ile nie ma ku temu przeciwskazań i</w:t>
      </w:r>
      <w:r w:rsidR="00F83700" w:rsidRPr="009A1F02">
        <w:rPr>
          <w:rFonts w:ascii="Times New Roman" w:hAnsi="Times New Roman" w:cs="Times New Roman"/>
          <w:sz w:val="24"/>
          <w:szCs w:val="24"/>
        </w:rPr>
        <w:t> </w:t>
      </w:r>
      <w:r w:rsidRPr="009A1F02">
        <w:rPr>
          <w:rFonts w:ascii="Times New Roman" w:hAnsi="Times New Roman" w:cs="Times New Roman"/>
          <w:sz w:val="24"/>
          <w:szCs w:val="24"/>
        </w:rPr>
        <w:t>pozwalają na to warunki epidemiologiczno-sanitarne</w:t>
      </w:r>
      <w:r w:rsidR="00F83700" w:rsidRPr="009A1F02">
        <w:rPr>
          <w:rFonts w:ascii="Times New Roman" w:hAnsi="Times New Roman" w:cs="Times New Roman"/>
          <w:sz w:val="24"/>
          <w:szCs w:val="24"/>
        </w:rPr>
        <w:t>.</w:t>
      </w:r>
    </w:p>
    <w:p w14:paraId="4B550211" w14:textId="6126E8CD" w:rsidR="009304F8" w:rsidRPr="009A1F02" w:rsidRDefault="009304F8" w:rsidP="009A1F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02">
        <w:rPr>
          <w:rFonts w:ascii="Times New Roman" w:hAnsi="Times New Roman" w:cs="Times New Roman"/>
          <w:sz w:val="24"/>
          <w:szCs w:val="24"/>
        </w:rPr>
        <w:t>Po zdaniu egzaminu na kartę rowerową dyrektor szkoły na podstawie wypełnionego „Arkusza zaliczeń ucznia ubiegającego się o kartę rowerową” wydaje nieodpłatnie uczniom kartę rowerową.</w:t>
      </w:r>
    </w:p>
    <w:bookmarkEnd w:id="0"/>
    <w:p w14:paraId="7F10D083" w14:textId="77777777" w:rsidR="00136F54" w:rsidRDefault="00136F54" w:rsidP="009A1F02">
      <w:pPr>
        <w:spacing w:after="0" w:line="360" w:lineRule="auto"/>
      </w:pPr>
    </w:p>
    <w:sectPr w:rsidR="00136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D10AA" w14:textId="77777777" w:rsidR="009A1F02" w:rsidRDefault="009A1F02" w:rsidP="009A1F02">
      <w:pPr>
        <w:spacing w:after="0" w:line="240" w:lineRule="auto"/>
      </w:pPr>
      <w:r>
        <w:separator/>
      </w:r>
    </w:p>
  </w:endnote>
  <w:endnote w:type="continuationSeparator" w:id="0">
    <w:p w14:paraId="776DAF27" w14:textId="77777777" w:rsidR="009A1F02" w:rsidRDefault="009A1F02" w:rsidP="009A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35432557"/>
      <w:docPartObj>
        <w:docPartGallery w:val="Page Numbers (Bottom of Page)"/>
        <w:docPartUnique/>
      </w:docPartObj>
    </w:sdtPr>
    <w:sdtContent>
      <w:p w14:paraId="6FFDFAF8" w14:textId="63694E49" w:rsidR="009A1F02" w:rsidRDefault="009A1F0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D5DB3" w:rsidRPr="000D5DB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D932180" w14:textId="77777777" w:rsidR="009A1F02" w:rsidRDefault="009A1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A210C" w14:textId="77777777" w:rsidR="009A1F02" w:rsidRDefault="009A1F02" w:rsidP="009A1F02">
      <w:pPr>
        <w:spacing w:after="0" w:line="240" w:lineRule="auto"/>
      </w:pPr>
      <w:r>
        <w:separator/>
      </w:r>
    </w:p>
  </w:footnote>
  <w:footnote w:type="continuationSeparator" w:id="0">
    <w:p w14:paraId="6946CE1F" w14:textId="77777777" w:rsidR="009A1F02" w:rsidRDefault="009A1F02" w:rsidP="009A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C932" w14:textId="77777777" w:rsidR="009A1F02" w:rsidRDefault="009A1F02" w:rsidP="009A1F0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3BD1"/>
    <w:multiLevelType w:val="hybridMultilevel"/>
    <w:tmpl w:val="AE546B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372D0"/>
    <w:multiLevelType w:val="hybridMultilevel"/>
    <w:tmpl w:val="BA9CA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662B"/>
    <w:multiLevelType w:val="hybridMultilevel"/>
    <w:tmpl w:val="77022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7646"/>
    <w:multiLevelType w:val="hybridMultilevel"/>
    <w:tmpl w:val="06985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60E0"/>
    <w:multiLevelType w:val="hybridMultilevel"/>
    <w:tmpl w:val="7DD4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68AB"/>
    <w:multiLevelType w:val="hybridMultilevel"/>
    <w:tmpl w:val="5454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C075F"/>
    <w:multiLevelType w:val="hybridMultilevel"/>
    <w:tmpl w:val="162AB9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7E"/>
    <w:rsid w:val="00095B5E"/>
    <w:rsid w:val="000D5DB3"/>
    <w:rsid w:val="00136F54"/>
    <w:rsid w:val="002E1A72"/>
    <w:rsid w:val="0036690B"/>
    <w:rsid w:val="00512C54"/>
    <w:rsid w:val="00770CD0"/>
    <w:rsid w:val="009304F8"/>
    <w:rsid w:val="009A1F02"/>
    <w:rsid w:val="009F0FF8"/>
    <w:rsid w:val="00A55F64"/>
    <w:rsid w:val="00B01D7E"/>
    <w:rsid w:val="00BC33E8"/>
    <w:rsid w:val="00D35ADC"/>
    <w:rsid w:val="00E248E9"/>
    <w:rsid w:val="00ED159C"/>
    <w:rsid w:val="00F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E4EF"/>
  <w15:chartTrackingRefBased/>
  <w15:docId w15:val="{1F0AEC0C-8E4D-4FF6-8978-E325BC77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095B5E"/>
    <w:rPr>
      <w:rFonts w:ascii="Times New Roman" w:hAnsi="Times New Roman"/>
      <w:b/>
      <w:sz w:val="28"/>
    </w:rPr>
  </w:style>
  <w:style w:type="character" w:customStyle="1" w:styleId="Styl1Znak">
    <w:name w:val="Styl1 Znak"/>
    <w:basedOn w:val="Domylnaczcionkaakapitu"/>
    <w:link w:val="Styl1"/>
    <w:rsid w:val="00095B5E"/>
    <w:rPr>
      <w:rFonts w:ascii="Times New Roman" w:hAnsi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9A1F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F02"/>
  </w:style>
  <w:style w:type="paragraph" w:styleId="Stopka">
    <w:name w:val="footer"/>
    <w:basedOn w:val="Normalny"/>
    <w:link w:val="StopkaZnak"/>
    <w:uiPriority w:val="99"/>
    <w:unhideWhenUsed/>
    <w:rsid w:val="009A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Gajewska</dc:creator>
  <cp:keywords/>
  <dc:description/>
  <cp:lastModifiedBy>Anna Pomykala</cp:lastModifiedBy>
  <cp:revision>2</cp:revision>
  <dcterms:created xsi:type="dcterms:W3CDTF">2023-04-12T14:13:00Z</dcterms:created>
  <dcterms:modified xsi:type="dcterms:W3CDTF">2023-04-12T14:13:00Z</dcterms:modified>
</cp:coreProperties>
</file>